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Opis</w:t>
      </w:r>
    </w:p>
    <w:p>
      <w:pPr>
        <w:pStyle w:val="Normal"/>
        <w:rPr/>
      </w:pPr>
      <w:r>
        <w:rPr/>
        <w:t xml:space="preserve">Regulamin zajęć́ z chirurgii dla studentów III roku Wydziału Lekarskiego UJ CM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Zajęcia z chirurgii dla poszczególnych grup odbywają̨ się̨ w III Katedrze Chirurgii UJ CM oraz innych Katedrach/Zakładach UJ CM wg podziału ogłoszonego w planie studiów, a opracowanego przez Dziekanat Wydziału Lekarskiego UJ CM.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Semestr 1 (propedeutyka chirurgii)</w:t>
      </w:r>
    </w:p>
    <w:p>
      <w:pPr>
        <w:pStyle w:val="Normal"/>
        <w:rPr/>
      </w:pPr>
      <w:r>
        <w:rPr/>
        <w:t>•</w:t>
      </w:r>
      <w:r>
        <w:rPr/>
        <w:tab/>
        <w:t xml:space="preserve">propedeutyka chirurgii - 25 godz. (5 dni): ćwiczeń - 15 godz, seminariów - 10 godz. </w:t>
      </w:r>
    </w:p>
    <w:p>
      <w:pPr>
        <w:pStyle w:val="Normal"/>
        <w:rPr/>
      </w:pPr>
      <w:r>
        <w:rPr/>
        <w:t>•</w:t>
      </w:r>
      <w:r>
        <w:rPr/>
        <w:tab/>
        <w:t>laboratoryjne nauczanie umiejętności chirurgicznych - 10 godz. (2 dni)</w:t>
      </w:r>
    </w:p>
    <w:p>
      <w:pPr>
        <w:pStyle w:val="Normal"/>
        <w:rPr/>
      </w:pPr>
      <w:r>
        <w:rPr/>
        <w:t>•</w:t>
      </w:r>
      <w:r>
        <w:rPr/>
        <w:tab/>
        <w:t xml:space="preserve">biochemia - 5 godz. (1 dzień) </w:t>
      </w:r>
    </w:p>
    <w:p>
      <w:pPr>
        <w:pStyle w:val="Normal"/>
        <w:rPr/>
      </w:pPr>
      <w:r>
        <w:rPr/>
        <w:t xml:space="preserve">Tematy seminariów: </w:t>
      </w:r>
    </w:p>
    <w:p>
      <w:pPr>
        <w:pStyle w:val="Normal"/>
        <w:rPr/>
      </w:pPr>
      <w:r>
        <w:rPr/>
        <w:t>Seminarium 1 +2</w:t>
      </w:r>
    </w:p>
    <w:p>
      <w:pPr>
        <w:pStyle w:val="ListParagraph"/>
        <w:numPr>
          <w:ilvl w:val="0"/>
          <w:numId w:val="2"/>
        </w:numPr>
        <w:rPr/>
      </w:pPr>
      <w:r>
        <w:rPr/>
        <w:t>Zasady badania chorych chirurgicznych (2h)</w:t>
      </w:r>
    </w:p>
    <w:p>
      <w:pPr>
        <w:pStyle w:val="ListParagraph"/>
        <w:numPr>
          <w:ilvl w:val="0"/>
          <w:numId w:val="2"/>
        </w:numPr>
        <w:rPr/>
      </w:pPr>
      <w:r>
        <w:rPr/>
        <w:t>ostry brzuch - niedrożności (2h)</w:t>
      </w:r>
    </w:p>
    <w:p>
      <w:pPr>
        <w:pStyle w:val="ListParagraph"/>
        <w:numPr>
          <w:ilvl w:val="0"/>
          <w:numId w:val="2"/>
        </w:numPr>
        <w:rPr/>
      </w:pPr>
      <w:r>
        <w:rPr/>
        <w:t>ostry brzuch - zapalenie otrzewnej (2h)</w:t>
      </w:r>
    </w:p>
    <w:p>
      <w:pPr>
        <w:pStyle w:val="Normal"/>
        <w:rPr/>
      </w:pPr>
      <w:r>
        <w:rPr/>
        <w:t>Seminarium 3+4</w:t>
      </w:r>
    </w:p>
    <w:p>
      <w:pPr>
        <w:pStyle w:val="Normal"/>
        <w:rPr/>
      </w:pPr>
      <w:r>
        <w:rPr/>
        <w:t>b)</w:t>
        <w:tab/>
        <w:t xml:space="preserve">Skład i budowa ustroju (1,5h) </w:t>
      </w:r>
    </w:p>
    <w:p>
      <w:pPr>
        <w:pStyle w:val="Normal"/>
        <w:rPr/>
      </w:pPr>
      <w:r>
        <w:rPr/>
        <w:t>c)</w:t>
        <w:tab/>
        <w:t>Wstrząs (2h)</w:t>
      </w:r>
    </w:p>
    <w:p>
      <w:pPr>
        <w:pStyle w:val="Normal"/>
        <w:rPr/>
      </w:pPr>
      <w:r>
        <w:rPr/>
        <w:t>d)</w:t>
        <w:tab/>
        <w:t xml:space="preserve">Przepukliny (1,5h) </w:t>
      </w:r>
    </w:p>
    <w:p>
      <w:pPr>
        <w:pStyle w:val="Normal"/>
        <w:rPr/>
      </w:pPr>
      <w:r>
        <w:rPr/>
        <w:t>e) Rodzaje i leczenie ran (1h)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Semestr 2 (chirurgia ogólna)</w:t>
      </w:r>
    </w:p>
    <w:p>
      <w:pPr>
        <w:pStyle w:val="Normal"/>
        <w:rPr/>
      </w:pPr>
      <w:r>
        <w:rPr/>
        <w:t>•</w:t>
      </w:r>
      <w:r>
        <w:rPr/>
        <w:tab/>
        <w:t xml:space="preserve">chirurgia ogólna - 30 godz. (5 dni): ćwiczeń - 18 godz, seminariów - 6 godz, wykładów - 6 godz. </w:t>
      </w:r>
    </w:p>
    <w:p>
      <w:pPr>
        <w:pStyle w:val="Normal"/>
        <w:rPr/>
      </w:pPr>
      <w:r>
        <w:rPr/>
        <w:t>•</w:t>
      </w:r>
      <w:r>
        <w:rPr/>
        <w:tab/>
        <w:t>patologia chirurgiczna - 10 godz. (2 dni)</w:t>
      </w:r>
    </w:p>
    <w:p>
      <w:pPr>
        <w:pStyle w:val="Normal"/>
        <w:rPr/>
      </w:pPr>
      <w:r>
        <w:rPr/>
        <w:t>•</w:t>
      </w:r>
      <w:r>
        <w:rPr/>
        <w:tab/>
        <w:t>chirurgia dziecięca - 20 godz. (5 dni)</w:t>
      </w:r>
    </w:p>
    <w:p>
      <w:pPr>
        <w:pStyle w:val="Normal"/>
        <w:rPr/>
      </w:pPr>
      <w:r>
        <w:rPr/>
        <w:t>•</w:t>
      </w:r>
      <w:r>
        <w:rPr/>
        <w:tab/>
        <w:t>chir. klatki piersiowej - 10 godz. (2 dni)</w:t>
      </w:r>
    </w:p>
    <w:p>
      <w:pPr>
        <w:pStyle w:val="Normal"/>
        <w:rPr/>
      </w:pPr>
      <w:r>
        <w:rPr/>
        <w:t>•</w:t>
      </w:r>
      <w:r>
        <w:rPr/>
        <w:tab/>
        <w:t>anatomia chirurgiczna - 20 godz. (5 dni)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Tematy seminariów: </w:t>
      </w:r>
    </w:p>
    <w:p>
      <w:pPr>
        <w:pStyle w:val="Normal"/>
        <w:rPr/>
      </w:pPr>
      <w:r>
        <w:rPr/>
        <w:t>Seminarium 1+2</w:t>
      </w:r>
    </w:p>
    <w:p>
      <w:pPr>
        <w:pStyle w:val="ListParagraph"/>
        <w:numPr>
          <w:ilvl w:val="0"/>
          <w:numId w:val="3"/>
        </w:numPr>
        <w:rPr/>
      </w:pPr>
      <w:r>
        <w:rPr/>
        <w:t>Choroby tarczycy oraz przytarczyc (2h)</w:t>
        <w:tab/>
      </w:r>
    </w:p>
    <w:p>
      <w:pPr>
        <w:pStyle w:val="ListParagraph"/>
        <w:numPr>
          <w:ilvl w:val="0"/>
          <w:numId w:val="3"/>
        </w:numPr>
        <w:rPr/>
      </w:pPr>
      <w:r>
        <w:rPr/>
        <w:t>Przepukliny brzuszne (2h)</w:t>
      </w:r>
    </w:p>
    <w:p>
      <w:pPr>
        <w:pStyle w:val="Normal"/>
        <w:rPr/>
      </w:pPr>
      <w:r>
        <w:rPr/>
        <w:t xml:space="preserve">Seminarium 3 </w:t>
      </w:r>
    </w:p>
    <w:p>
      <w:pPr>
        <w:pStyle w:val="ListParagraph"/>
        <w:numPr>
          <w:ilvl w:val="0"/>
          <w:numId w:val="4"/>
        </w:numPr>
        <w:rPr/>
      </w:pPr>
      <w:r>
        <w:rPr/>
        <w:t>ostry brzuch - krwawienia do pp. (2h)</w:t>
      </w:r>
    </w:p>
    <w:p>
      <w:pPr>
        <w:pStyle w:val="ListParagraph"/>
        <w:numPr>
          <w:ilvl w:val="0"/>
          <w:numId w:val="4"/>
        </w:numPr>
        <w:rPr/>
      </w:pPr>
      <w:r>
        <w:rPr/>
        <w:t>OZT (1h)</w:t>
      </w:r>
    </w:p>
    <w:p>
      <w:pPr>
        <w:pStyle w:val="ListParagraph"/>
        <w:numPr>
          <w:ilvl w:val="0"/>
          <w:numId w:val="4"/>
        </w:numPr>
        <w:rPr/>
      </w:pPr>
      <w:r>
        <w:rPr/>
        <w:t>Perforacja przewodu pokarmowego, choroba uchyłkowa (2h)</w:t>
      </w:r>
    </w:p>
    <w:p>
      <w:pPr>
        <w:pStyle w:val="Normal"/>
        <w:rPr/>
      </w:pPr>
      <w:r>
        <w:rPr/>
        <w:t>Wykłady: 6 godz. wykładów (3 spotkania na koniec semestru) obejmujące powtórzenie najważniejszych zagadnień poruszanych podczas kursu chirurgii na roku trzecim.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Zajecie te odbywają̨ się̨ stosownych jednostkach Wydziału Lekarskiego UJ CM, nadzór nad ich realizacją, sposobem organizacji sprawują̨ kierownicy poszczególnych Klinik i Katedr. </w:t>
      </w:r>
    </w:p>
    <w:p>
      <w:pPr>
        <w:pStyle w:val="Normal"/>
        <w:rPr/>
      </w:pPr>
      <w:r>
        <w:rPr/>
        <w:t xml:space="preserve">2. Zajęcia z chirurgii obejmują̨ na każdym roku ćwiczenia, seminaria, wykłady oraz udział w ostrych dyżurach chirurgicznych. Studentów obowiązuje przygotowanie do ćwiczeń́ oraz seminariów oraz aktywny w nich udział. </w:t>
      </w:r>
    </w:p>
    <w:p>
      <w:pPr>
        <w:pStyle w:val="Normal"/>
        <w:rPr/>
      </w:pPr>
      <w:r>
        <w:rPr/>
        <w:t xml:space="preserve">3. Wymiar godzin seminariów, ćwiczeń́ i wykładów, godziny w których odbywają̨ się̨ zajęcia określa harmonogram studiów. </w:t>
      </w:r>
    </w:p>
    <w:p>
      <w:pPr>
        <w:pStyle w:val="Normal"/>
        <w:rPr/>
      </w:pPr>
      <w:r>
        <w:rPr/>
        <w:t xml:space="preserve">4. Ćwiczenia, seminaria i wykłady odbywają̨ się̨ w grupach, których liczebność́ określa Regulamin Studiów UJ. </w:t>
      </w:r>
    </w:p>
    <w:p>
      <w:pPr>
        <w:pStyle w:val="Normal"/>
        <w:rPr/>
      </w:pPr>
      <w:r>
        <w:rPr/>
        <w:t>5. Obowiązuje udział w 10 godzinach ostrych dyżurów chirurgicznych. Udział w ostrym dyżurze, wraz z liczbą godzin musi być́ potwierdzony wpisem do książeczki zajęć́ chirurgicznych przez lekarza sprawującego opiekę nad studentami. Studenci zapisują się na dyżury w Sekretariacie III Katedry UJ CM osobiście lub pod nr tel 12 25 78 321. Dyżury można odbywać od poniedziałku do piątku od godz 15:00 lub soboty i niedziele od godz 10:00 w grupach maksymalnie 4- osobowych.</w:t>
      </w:r>
    </w:p>
    <w:p>
      <w:pPr>
        <w:pStyle w:val="Normal"/>
        <w:rPr/>
      </w:pPr>
      <w:r>
        <w:rPr/>
        <w:t>6. Udział w ćwiczeniach i seminariach jest obowiązkowy. Dopuszczalna jest nieobecność́ w jednym dniu ćwiczeniowym w całym roku. Nie jest dopuszczalna nieobecność́ na seminarium. W uzasadnionej sytuacji losowej zaliczenie seminarium możliwe jest u asystenta prowadzącego dane seminarium. Każde seminarium rozpoczyna się od sprawdzenia wiedzy studentów z danego tematu w postaci 3 pytań opisowych.</w:t>
      </w:r>
    </w:p>
    <w:p>
      <w:pPr>
        <w:pStyle w:val="Normal"/>
        <w:rPr/>
      </w:pPr>
      <w:r>
        <w:rPr/>
        <w:t>7. Podczas ćwiczeń́ oraz seminariów studentów obowiązuje czysty dwuczęściowy strój chirurgiczny w kolorze innym niż̇ zielony, obuwie zamienne, słuchawki oraz przybory do pisania!</w:t>
      </w:r>
    </w:p>
    <w:p>
      <w:pPr>
        <w:pStyle w:val="Normal"/>
        <w:rPr/>
      </w:pPr>
      <w:r>
        <w:rPr/>
        <w:t>8. Zaliczenia ćwiczeń́ dokonuje poprzez stosowny wpis w książeczce zajęć́ chirurgicznych asystent prowadzący zajęcia z daną grupą ćwiczeniową̨ na podstawie udziału w zajęciach, przygotowania się̨ studenta do ćwiczeń́, jego pracy w czasie ćwiczeń́ oraz po oddaniu jednego pisemnie przygotowanego wywiadu i badania fizykalnego pacjenta.</w:t>
      </w:r>
    </w:p>
    <w:p>
      <w:pPr>
        <w:pStyle w:val="Normal"/>
        <w:rPr/>
      </w:pPr>
      <w:r>
        <w:rPr/>
        <w:t xml:space="preserve">9. Zaliczenia seminariów dokonuje asystent prowadzący seminarium poprzez stosowny wpis w książeczce zajęć́ chirurgicznych. </w:t>
      </w:r>
    </w:p>
    <w:p>
      <w:pPr>
        <w:pStyle w:val="Normal"/>
        <w:rPr/>
      </w:pPr>
      <w:r>
        <w:rPr/>
        <w:t xml:space="preserve">10. Dla zaliczenia przedmiotu chirurgia konieczne jest na każdym roku uzyskanie zaliczenia ćwiczeń́, zaliczenia wszystkich seminariów, wywiadu i badania fizykalnego pacjenta oraz potwierdzenie udziału w 10 godzinach ostrego dyżuru chirurgicznego oraz zdanie testowego zaliczenia końcowego. </w:t>
      </w:r>
    </w:p>
    <w:p>
      <w:pPr>
        <w:pStyle w:val="Normal"/>
        <w:rPr/>
      </w:pPr>
      <w:r>
        <w:rPr/>
        <w:t xml:space="preserve">11. Decyzję o progu określającym zdanie testu podejmuje każdorazowo koordynator nauczania chirurgii po uwzględnieniu wyników uzyskanych przez wszystkich studentów. </w:t>
      </w:r>
    </w:p>
    <w:p>
      <w:pPr>
        <w:pStyle w:val="Normal"/>
        <w:rPr/>
      </w:pPr>
      <w:r>
        <w:rPr/>
        <w:t xml:space="preserve">12. Decyzję o formie oraz dacie II terminu zaliczenia podejmuje koordynator przedmiotu uwzględniając liczbę̨ osób, które nie uzyskały zaliczenia w pisemnym teście zaliczeniowym. </w:t>
      </w:r>
    </w:p>
    <w:p>
      <w:pPr>
        <w:pStyle w:val="Normal"/>
        <w:rPr/>
      </w:pPr>
      <w:r>
        <w:rPr/>
        <w:t xml:space="preserve">13. Zaliczenie zajęć́ z chirurgii dla studentów odbywających stypendia w zagranicznych uczelniach w ramach programu Sokrates/Erasmus dokonuje Dziekanat Wydziału Lekarskiego UJ CM. </w:t>
      </w:r>
    </w:p>
    <w:p>
      <w:pPr>
        <w:pStyle w:val="Normal"/>
        <w:rPr/>
      </w:pPr>
      <w:r>
        <w:rPr/>
        <w:t xml:space="preserve">Uzyskanie zaliczenia z przedmiotu chirurgia na podstawie pobytu na stypendium Sokrates/ERASMUS nie stanowi podstawy do przeliczenia punktów do ewentualnego zwolnienia z egzaminu na roku szóstym. Studenci, którzy chcą uzyskać punkty do zwolnienia mogą dobrowolnie przystąpić do pisemnego zaliczenia testowego w przewidzianych harmonogramem zaliczeń terminach i tą drogą uzyskać punkty, które uwzględnione będą przy sporządzaniu listy rankingowej do zwolnienia z egzaminu. </w:t>
      </w:r>
    </w:p>
    <w:p>
      <w:pPr>
        <w:pStyle w:val="Normal"/>
        <w:rPr/>
      </w:pPr>
      <w:r>
        <w:rPr/>
        <w:t>14. Obowiązujący podręcznik: Davidson Chirurgia. Podręcznik dla studentów</w:t>
      </w:r>
    </w:p>
    <w:p>
      <w:pPr>
        <w:pStyle w:val="Normal"/>
        <w:rPr/>
      </w:pPr>
      <w:r>
        <w:rPr/>
        <w:t>Autorzy: O. James Garden, Andrew W. Bradbury, John L.R. Forsythe, Rowan W. Parks</w:t>
      </w:r>
    </w:p>
    <w:p>
      <w:pPr>
        <w:pStyle w:val="Normal"/>
        <w:rPr/>
      </w:pPr>
      <w:r>
        <w:rPr/>
        <w:t>Literatura uzupełniająca:</w:t>
      </w:r>
    </w:p>
    <w:p>
      <w:pPr>
        <w:pStyle w:val="Normal"/>
        <w:rPr/>
      </w:pPr>
      <w:r>
        <w:rPr/>
        <w:t>a. Chirurgia pod red. T. Noszczyka, PZWL, Warszawa, 2015</w:t>
      </w:r>
    </w:p>
    <w:p>
      <w:pPr>
        <w:pStyle w:val="Normal"/>
        <w:rPr/>
      </w:pPr>
      <w:r>
        <w:rPr/>
        <w:t>b. Repetytorium z chirurgii pod red. T. Noszczyka, PZWL, Warszawa, 2019, wydanie II</w:t>
      </w:r>
    </w:p>
    <w:p>
      <w:pPr>
        <w:pStyle w:val="Normal"/>
        <w:rPr/>
      </w:pPr>
      <w:r>
        <w:rPr/>
        <w:t>15. Student zobowiązany jest do zapoznania się z w/w literaturą w zakresie określonym w niniejszym sylabusie. Materiały pomocnicze (prezentacje) umieszczone na stronie Katedry mają charakter poglądowy, zawierają podstawowe informacje z danego tematu i absolutnie go nie wyczerpują. Udostępnienie niniejszych materiałów nie zwalnia  Studenta z obowiązku poszerzania wiedzy we własnym zakresie.</w:t>
      </w:r>
    </w:p>
    <w:p>
      <w:pPr>
        <w:pStyle w:val="Normal"/>
        <w:rPr/>
      </w:pPr>
      <w:r>
        <w:rPr/>
        <w:t xml:space="preserve">16. Wszelkie uwagi i problemy związane z przebiegiem zajęć z chirurgii proszę zgłaszać́ w kolejności: asystentom prowadzącym zajęcia, koordynatorom dydaktycznym w III Katedrze Chirurgii Ogólnej </w:t>
      </w:r>
    </w:p>
    <w:p>
      <w:pPr>
        <w:pStyle w:val="Normal"/>
        <w:rPr/>
      </w:pPr>
      <w:r>
        <w:rPr/>
        <w:t xml:space="preserve">17. W kwestiach spornych oraz nieuregulowanych niniejszym regulaminem decyzję podejmuje koordynator zajęć́ z chirurgii. Niniejszy regulamin nie uwzględnia zmiennej sytuacji epidemicznej. W przypadku utrudnień związanych z pandemią koronawirusa, sprawy związane z zajęciami, zaliczeniami i dyżurami będą rozpatrywane indywidualnie. </w:t>
      </w:r>
    </w:p>
    <w:p>
      <w:pPr>
        <w:pStyle w:val="Normal"/>
        <w:rPr/>
      </w:pPr>
      <w:r>
        <w:rPr/>
        <w:t>Literatura</w:t>
      </w:r>
    </w:p>
    <w:p>
      <w:pPr>
        <w:pStyle w:val="Normal"/>
        <w:rPr/>
      </w:pPr>
      <w:r>
        <w:rPr/>
        <w:t>Obowiązujący podręcznik: Davidson Chirurgia. Podręcznik dla studentów</w:t>
      </w:r>
    </w:p>
    <w:p>
      <w:pPr>
        <w:pStyle w:val="Normal"/>
        <w:rPr/>
      </w:pPr>
      <w:r>
        <w:rPr/>
        <w:t>Autorzy: O. James Garden, Andrew W. Bradbury, John L.R. Forsythe, Rowan W.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Literatura uzupełniająca:</w:t>
      </w:r>
    </w:p>
    <w:p>
      <w:pPr>
        <w:pStyle w:val="Normal"/>
        <w:rPr/>
      </w:pPr>
      <w:r>
        <w:rPr/>
        <w:t>1. Chirurgia pod red. T. Noszczyka, PZWL, Warszawa, 2015</w:t>
      </w:r>
    </w:p>
    <w:p>
      <w:pPr>
        <w:pStyle w:val="Normal"/>
        <w:rPr/>
      </w:pPr>
      <w:r>
        <w:rPr/>
        <w:t>2. Repetytorium z chirurgii pod red. T. Noszczyka, PZWL, Warszawa, 2019, wydanie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 kształcenia</w:t>
      </w:r>
    </w:p>
    <w:p>
      <w:pPr>
        <w:pStyle w:val="Normal"/>
        <w:rPr/>
      </w:pPr>
      <w:r>
        <w:rPr/>
        <w:t>Efekty kształcenia do osiągnięcia po PIERWSZYM semestrze zajęć</w:t>
      </w:r>
    </w:p>
    <w:p>
      <w:pPr>
        <w:pStyle w:val="Normal"/>
        <w:rPr/>
      </w:pPr>
      <w:r>
        <w:rPr/>
        <w:t>W zakresie wiedzy:</w:t>
      </w:r>
    </w:p>
    <w:p>
      <w:pPr>
        <w:pStyle w:val="Normal"/>
        <w:rPr/>
      </w:pPr>
      <w:r>
        <w:rPr/>
        <w:t xml:space="preserve">• </w:t>
      </w:r>
      <w:r>
        <w:rPr/>
        <w:t>Potrafi wymienić najważniejsze elementy badania podmiotowego i przedmiotowego jamy brzusznej</w:t>
      </w:r>
    </w:p>
    <w:p>
      <w:pPr>
        <w:pStyle w:val="ListParagraph"/>
        <w:numPr>
          <w:ilvl w:val="0"/>
          <w:numId w:val="1"/>
        </w:numPr>
        <w:rPr/>
      </w:pPr>
      <w:r>
        <w:rPr/>
        <w:t>Potrafi wymienić, nazwać i rozróżnić rodzaje ran. Zna podstawowe zasady postępowania z raną czystą, brudną, zakażoną. Potrafi dostosować opatrunek i postępowanie do rany, z którą ma do czynienia</w:t>
      </w:r>
    </w:p>
    <w:p>
      <w:pPr>
        <w:pStyle w:val="Normal"/>
        <w:rPr/>
      </w:pPr>
      <w:r>
        <w:rPr/>
        <w:t xml:space="preserve">• </w:t>
      </w:r>
      <w:r>
        <w:rPr/>
        <w:t>Potrafi wymienić rodzaje przepuklin jamy brzusznej, zaproponować diagnostykę oraz leczenie</w:t>
      </w:r>
    </w:p>
    <w:p>
      <w:pPr>
        <w:pStyle w:val="Normal"/>
        <w:rPr/>
      </w:pPr>
      <w:r>
        <w:rPr/>
        <w:t xml:space="preserve">• </w:t>
      </w:r>
      <w:r>
        <w:rPr/>
        <w:t>Potrafi rozpoznać objawy wstrząsu hipowolemicznego, zaproponować diagnostykę oraz leczenie</w:t>
      </w:r>
    </w:p>
    <w:p>
      <w:pPr>
        <w:pStyle w:val="Normal"/>
        <w:rPr/>
      </w:pPr>
      <w:r>
        <w:rPr/>
        <w:t xml:space="preserve">• </w:t>
      </w:r>
      <w:r>
        <w:rPr/>
        <w:t>Potrafi rozpisać podstawowe typy wlewów kroplowych, zna wytyczne dotyczące uzupełniania niedoborów elektrolitowych</w:t>
      </w:r>
    </w:p>
    <w:p>
      <w:pPr>
        <w:pStyle w:val="Normal"/>
        <w:rPr/>
      </w:pPr>
      <w:r>
        <w:rPr/>
        <w:t>•</w:t>
      </w:r>
      <w:r>
        <w:rPr/>
        <w:t>Zna wytyczne dot. przetoczenia preparatów krwiopochodnych (Koncentrat Krwinek Czerwonych oraz osocze świeżo mrożone).</w:t>
      </w:r>
    </w:p>
    <w:p>
      <w:pPr>
        <w:pStyle w:val="Normal"/>
        <w:rPr/>
      </w:pPr>
      <w:r>
        <w:rPr/>
        <w:t xml:space="preserve">• </w:t>
      </w:r>
      <w:r>
        <w:rPr/>
        <w:t>Potrafi wymienić najczęstsze choroby tarczycy (wole guzkowe, wole nadczynne,</w:t>
      </w:r>
    </w:p>
    <w:p>
      <w:pPr>
        <w:pStyle w:val="Normal"/>
        <w:rPr/>
      </w:pPr>
      <w:r>
        <w:rPr/>
        <w:t>choroby nowotworowe tarczycy) , zaproponować diagnostykę i leczenie, zna wskazania do leczenia operacyjnego tych chorób</w:t>
      </w:r>
    </w:p>
    <w:p>
      <w:pPr>
        <w:pStyle w:val="Normal"/>
        <w:rPr/>
      </w:pPr>
      <w:r>
        <w:rPr/>
        <w:t xml:space="preserve">• </w:t>
      </w:r>
      <w:r>
        <w:rPr/>
        <w:t>Potrafi interpretować podstawowe elementy dokumentacji chirurgicznej (karta</w:t>
      </w:r>
    </w:p>
    <w:p>
      <w:pPr>
        <w:pStyle w:val="Normal"/>
        <w:rPr/>
      </w:pPr>
      <w:r>
        <w:rPr/>
        <w:t>gorączkowa, bilans płynów)</w:t>
      </w:r>
    </w:p>
    <w:p>
      <w:pPr>
        <w:pStyle w:val="Normal"/>
        <w:rPr/>
      </w:pPr>
      <w:r>
        <w:rPr/>
        <w:t>W zakresie umiejętności:</w:t>
      </w:r>
    </w:p>
    <w:p>
      <w:pPr>
        <w:pStyle w:val="Normal"/>
        <w:rPr/>
      </w:pPr>
      <w:r>
        <w:rPr/>
        <w:t xml:space="preserve">• </w:t>
      </w:r>
      <w:r>
        <w:rPr/>
        <w:t>Potrafi poprawnie przeprowadzić badanie podmiotowe i przedmiotowe pacjenta z ostrym zapaleniem wyrostka robaczkowego, zapaleniem pęcherzyka żółciowego, niedrożnością przewodu pokarmowego, ostrym zapaleniem trzustki oraz perforacją przewodu pokarmowego</w:t>
      </w:r>
    </w:p>
    <w:p>
      <w:pPr>
        <w:pStyle w:val="ListParagraph"/>
        <w:numPr>
          <w:ilvl w:val="0"/>
          <w:numId w:val="1"/>
        </w:numPr>
        <w:rPr/>
      </w:pPr>
      <w:r>
        <w:rPr/>
        <w:t>Zna teoretyczne podstawy badania per recum</w:t>
      </w:r>
    </w:p>
    <w:p>
      <w:pPr>
        <w:pStyle w:val="Normal"/>
        <w:rPr/>
      </w:pPr>
      <w:r>
        <w:rPr/>
        <w:t xml:space="preserve">• </w:t>
      </w:r>
      <w:r>
        <w:rPr/>
        <w:t>Potrafi poprawnie przeprowadzić badanie przepuklin jamy brzusznej</w:t>
      </w:r>
    </w:p>
    <w:p>
      <w:pPr>
        <w:pStyle w:val="Normal"/>
        <w:rPr/>
      </w:pPr>
      <w:r>
        <w:rPr/>
        <w:t xml:space="preserve">• </w:t>
      </w:r>
      <w:r>
        <w:rPr/>
        <w:t>Potrafi poprawnie przeprowadzić badanie podmiotowe i przedmiotowe pacjenta z chorobami tarczycy</w:t>
      </w:r>
    </w:p>
    <w:p>
      <w:pPr>
        <w:pStyle w:val="Normal"/>
        <w:rPr/>
      </w:pPr>
      <w:r>
        <w:rPr/>
        <w:t xml:space="preserve">• </w:t>
      </w:r>
      <w:r>
        <w:rPr/>
        <w:t>Potrafi przeprowadzić chirurgiczne umycie i dezynfekcję rąk</w:t>
      </w:r>
    </w:p>
    <w:p>
      <w:pPr>
        <w:pStyle w:val="Normal"/>
        <w:rPr/>
      </w:pPr>
      <w:r>
        <w:rPr/>
        <w:t xml:space="preserve">• </w:t>
      </w:r>
      <w:r>
        <w:rPr/>
        <w:t>Potrafi założyć „na jałowo” rękawiczki</w:t>
      </w:r>
    </w:p>
    <w:p>
      <w:pPr>
        <w:pStyle w:val="Normal"/>
        <w:rPr/>
      </w:pPr>
      <w:r>
        <w:rPr/>
        <w:t xml:space="preserve">• </w:t>
      </w:r>
      <w:r>
        <w:rPr/>
        <w:t>Potrafi założyć oraz usunąć podstawowe typy szwów chirurgicznych</w:t>
      </w:r>
    </w:p>
    <w:p>
      <w:pPr>
        <w:pStyle w:val="Normal"/>
        <w:rPr/>
      </w:pPr>
      <w:r>
        <w:rPr/>
        <w:t>W zakresie kompetencji społecznych:</w:t>
      </w:r>
    </w:p>
    <w:p>
      <w:pPr>
        <w:pStyle w:val="Normal"/>
        <w:rPr/>
      </w:pPr>
      <w:r>
        <w:rPr/>
        <w:t xml:space="preserve">• </w:t>
      </w:r>
      <w:r>
        <w:rPr/>
        <w:t>Współpraca w zespole lekarskim</w:t>
      </w:r>
    </w:p>
    <w:p>
      <w:pPr>
        <w:pStyle w:val="Normal"/>
        <w:rPr/>
      </w:pPr>
      <w:r>
        <w:rPr/>
        <w:t xml:space="preserve">• </w:t>
      </w:r>
      <w:r>
        <w:rPr/>
        <w:t>Współpraca w zespole lekarsko-pielęgniarskim</w:t>
      </w:r>
    </w:p>
    <w:p>
      <w:pPr>
        <w:pStyle w:val="ListParagraph"/>
        <w:numPr>
          <w:ilvl w:val="0"/>
          <w:numId w:val="1"/>
        </w:numPr>
        <w:rPr/>
      </w:pPr>
      <w:r>
        <w:rPr/>
        <w:t>Rozmowa z pacjentem, umiejętność zebrania oraz uszczegółowienia wywiadu lekarskiego</w:t>
      </w:r>
    </w:p>
    <w:p>
      <w:pPr>
        <w:pStyle w:val="Normal"/>
        <w:rPr/>
      </w:pPr>
      <w:r>
        <w:rPr/>
        <w:t>Efekty kształcenia do osiągnięcia po DRUGIM semestrze zajęć: W zakresie wiedzy:</w:t>
      </w:r>
    </w:p>
    <w:p>
      <w:pPr>
        <w:pStyle w:val="Normal"/>
        <w:rPr/>
      </w:pPr>
      <w:r>
        <w:rPr/>
        <w:t xml:space="preserve">• </w:t>
      </w:r>
      <w:r>
        <w:rPr/>
        <w:t>Potrafi zdefiniować, podać objawy oraz zaproponować diagnostykę „ostrego brzucha”</w:t>
      </w:r>
    </w:p>
    <w:p>
      <w:pPr>
        <w:pStyle w:val="Normal"/>
        <w:rPr/>
      </w:pPr>
      <w:r>
        <w:rPr/>
        <w:t xml:space="preserve">• </w:t>
      </w:r>
      <w:r>
        <w:rPr/>
        <w:t>Potrafi podać symptomatologię, diagnostykę, postepowanie oraz powikłania w następujących jednostkach chorobowych: ostre zapalenie wyrostka robaczkowego, zapalenie pęcherzyka żółciowego, niedrożność przewodu pokarmowego, ostre zapaleniem trzustki, perforacja przewodu pokarmowego, zapalenie uchyłków</w:t>
      </w:r>
    </w:p>
    <w:p>
      <w:pPr>
        <w:pStyle w:val="Normal"/>
        <w:rPr/>
      </w:pPr>
      <w:r>
        <w:rPr/>
        <w:t>okrężnicy, ostre niedokrwienie tętnicy krezkowej, zapalenie dróg żółciowych</w:t>
      </w:r>
    </w:p>
    <w:p>
      <w:pPr>
        <w:pStyle w:val="Normal"/>
        <w:rPr/>
      </w:pPr>
      <w:r>
        <w:rPr/>
        <w:t xml:space="preserve">• </w:t>
      </w:r>
      <w:r>
        <w:rPr/>
        <w:t>Potrafi podać przyczyny, symptomatologię, diagnostykę i leczenie krwawień z</w:t>
      </w:r>
    </w:p>
    <w:p>
      <w:pPr>
        <w:pStyle w:val="Normal"/>
        <w:rPr/>
      </w:pPr>
      <w:r>
        <w:rPr/>
        <w:t>górnego i dolnego odcinka przewodu pokarmowego</w:t>
      </w:r>
    </w:p>
    <w:p>
      <w:pPr>
        <w:pStyle w:val="Normal"/>
        <w:rPr/>
      </w:pPr>
      <w:r>
        <w:rPr/>
        <w:t xml:space="preserve">• </w:t>
      </w:r>
      <w:r>
        <w:rPr/>
        <w:t>Potrafi wymienić niechirurgiczne przyczyny „ostrego brzucha”</w:t>
      </w:r>
    </w:p>
    <w:p>
      <w:pPr>
        <w:pStyle w:val="Normal"/>
        <w:rPr/>
      </w:pPr>
      <w:r>
        <w:rPr/>
        <w:t>W zakresie umiejętności:</w:t>
      </w:r>
    </w:p>
    <w:p>
      <w:pPr>
        <w:pStyle w:val="Normal"/>
        <w:rPr/>
      </w:pPr>
      <w:r>
        <w:rPr/>
        <w:t xml:space="preserve">• </w:t>
      </w:r>
      <w:r>
        <w:rPr/>
        <w:t>Odebrać świadomą zgodę na zabieg chirurgiczny</w:t>
      </w:r>
    </w:p>
    <w:p>
      <w:pPr>
        <w:pStyle w:val="Normal"/>
        <w:rPr/>
      </w:pPr>
      <w:r>
        <w:rPr/>
        <w:t xml:space="preserve">• </w:t>
      </w:r>
      <w:r>
        <w:rPr/>
        <w:t>Zmienić prawidłowo opatrunek u pacjenta po zabiegu na jamie brzusznej</w:t>
      </w:r>
    </w:p>
    <w:p>
      <w:pPr>
        <w:pStyle w:val="Normal"/>
        <w:rPr/>
      </w:pPr>
      <w:r>
        <w:rPr/>
        <w:t xml:space="preserve">• </w:t>
      </w:r>
      <w:r>
        <w:rPr/>
        <w:t>Usunąć dren z jamy brzusznej</w:t>
      </w:r>
    </w:p>
    <w:p>
      <w:pPr>
        <w:pStyle w:val="Normal"/>
        <w:rPr/>
      </w:pPr>
      <w:r>
        <w:rPr/>
        <w:t xml:space="preserve">• </w:t>
      </w:r>
      <w:r>
        <w:rPr/>
        <w:t>Rozróżniać podstawowe rodzaje drenów oraz cewników</w:t>
      </w:r>
    </w:p>
    <w:p>
      <w:pPr>
        <w:pStyle w:val="Normal"/>
        <w:rPr/>
      </w:pPr>
      <w:r>
        <w:rPr/>
        <w:t xml:space="preserve">• </w:t>
      </w:r>
      <w:r>
        <w:rPr/>
        <w:t>Potrafi założyć cewnik do pęcherza moczowego, sondę do żołądka</w:t>
      </w:r>
    </w:p>
    <w:p>
      <w:pPr>
        <w:pStyle w:val="ListParagraph"/>
        <w:numPr>
          <w:ilvl w:val="0"/>
          <w:numId w:val="1"/>
        </w:numPr>
        <w:rPr/>
      </w:pPr>
      <w:r>
        <w:rPr/>
        <w:t>Zna wskazania oraz przebieg procedury założenia sondy Sengstakena- Blakemore’a</w:t>
      </w:r>
    </w:p>
    <w:p>
      <w:pPr>
        <w:pStyle w:val="Normal"/>
        <w:rPr/>
      </w:pPr>
      <w:r>
        <w:rPr/>
        <w:t>W zakresie kompetencji społecznych:</w:t>
      </w:r>
    </w:p>
    <w:p>
      <w:pPr>
        <w:pStyle w:val="Normal"/>
        <w:rPr/>
      </w:pPr>
      <w:r>
        <w:rPr/>
        <w:t xml:space="preserve">• </w:t>
      </w:r>
      <w:r>
        <w:rPr/>
        <w:t>współpraca w zespole lekarskim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• </w:t>
      </w:r>
      <w:r>
        <w:rPr/>
        <w:t>współpraca w zespole lekarsko-pielęgniarskim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4aa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4535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LibreOffice/7.2.4.1$Windows_X86_64 LibreOffice_project/27d75539669ac387bb498e35313b970b7fe9c4f9</Application>
  <AppVersion>15.0000</AppVersion>
  <Pages>5</Pages>
  <Words>1280</Words>
  <Characters>8376</Characters>
  <CharactersWithSpaces>9566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2021-08-14T13:11:00Z</dcterms:created>
  <dc:creator>Adam Skotniczny</dc:creator>
  <dc:description/>
  <dc:language>pl-PL</dc:language>
  <cp:lastModifiedBy/>
  <dcterms:modified xsi:type="dcterms:W3CDTF">2025-10-31T07:27:36Z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